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2F" w:rsidRPr="00F838A8" w:rsidRDefault="007C1D2F" w:rsidP="00F838A8">
      <w:pPr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F838A8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Zápis o utkání</w:t>
      </w:r>
      <w:r w:rsidR="00F838A8" w:rsidRPr="00F838A8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 xml:space="preserve"> (výtah z </w:t>
      </w:r>
      <w:proofErr w:type="gramStart"/>
      <w:r w:rsidR="00F838A8" w:rsidRPr="00F838A8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čl.129</w:t>
      </w:r>
      <w:proofErr w:type="gramEnd"/>
      <w:r w:rsidR="00F838A8" w:rsidRPr="00F838A8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 xml:space="preserve"> SŘ)</w:t>
      </w:r>
    </w:p>
    <w:p w:rsidR="00355F35" w:rsidRPr="007C1D2F" w:rsidRDefault="00355F35" w:rsidP="00355F35">
      <w:pPr>
        <w:jc w:val="center"/>
        <w:rPr>
          <w:rFonts w:ascii="Arial" w:eastAsia="Times New Roman" w:hAnsi="Arial" w:cs="Arial"/>
          <w:b/>
          <w:sz w:val="25"/>
          <w:szCs w:val="25"/>
          <w:lang w:eastAsia="cs-CZ"/>
        </w:rPr>
      </w:pPr>
    </w:p>
    <w:p w:rsidR="007C1D2F" w:rsidRPr="007C1D2F" w:rsidRDefault="007C1D2F" w:rsidP="00F875E4">
      <w:pPr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7C1D2F">
        <w:rPr>
          <w:rFonts w:ascii="Arial" w:eastAsia="Times New Roman" w:hAnsi="Arial" w:cs="Arial"/>
          <w:sz w:val="25"/>
          <w:szCs w:val="25"/>
          <w:lang w:eastAsia="cs-CZ"/>
        </w:rPr>
        <w:t>Požadavky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7C1D2F">
        <w:rPr>
          <w:rFonts w:ascii="Arial" w:eastAsia="Times New Roman" w:hAnsi="Arial" w:cs="Arial"/>
          <w:sz w:val="25"/>
          <w:szCs w:val="25"/>
          <w:lang w:eastAsia="cs-CZ"/>
        </w:rPr>
        <w:t>na vyplňování zápisů:</w:t>
      </w:r>
    </w:p>
    <w:p w:rsidR="007C1D2F" w:rsidRPr="00F838A8" w:rsidRDefault="007C1D2F" w:rsidP="00F838A8">
      <w:pPr>
        <w:pStyle w:val="Odstavecseseznamem"/>
        <w:numPr>
          <w:ilvl w:val="0"/>
          <w:numId w:val="5"/>
        </w:numPr>
        <w:ind w:left="357" w:hanging="357"/>
        <w:jc w:val="both"/>
        <w:outlineLvl w:val="0"/>
        <w:rPr>
          <w:rFonts w:ascii="Arial" w:eastAsia="Times New Roman" w:hAnsi="Arial" w:cs="Arial"/>
          <w:sz w:val="25"/>
          <w:szCs w:val="25"/>
          <w:lang w:eastAsia="cs-CZ"/>
        </w:rPr>
      </w:pP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>Vrchní rozhodčí předem vyplní záhlaví zápisu</w:t>
      </w:r>
      <w:r w:rsidRPr="007C1D2F">
        <w:rPr>
          <w:rFonts w:ascii="Arial" w:eastAsia="Times New Roman" w:hAnsi="Arial" w:cs="Arial"/>
          <w:sz w:val="25"/>
          <w:szCs w:val="25"/>
          <w:lang w:eastAsia="cs-CZ"/>
        </w:rPr>
        <w:t xml:space="preserve"> podle předtisku 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(název soutěže,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označení kategorie,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 jména TJ - klubů - pořádající a hostující, vrchní rozhodčí -</w:t>
      </w:r>
      <w:r w:rsidR="00F838A8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>licence,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 rozhodčí u stolu - licence, 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hráno v místnosti, </w:t>
      </w:r>
      <w:r w:rsidRPr="00DD3C23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datum konání, </w:t>
      </w:r>
      <w:r w:rsidRPr="00F838A8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čas začátku utkání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>)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.</w:t>
      </w:r>
      <w:bookmarkStart w:id="0" w:name="_GoBack"/>
      <w:bookmarkEnd w:id="0"/>
    </w:p>
    <w:p w:rsidR="00F838A8" w:rsidRDefault="007C1D2F" w:rsidP="00BA5B39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Podle předložených sestav rozepíše pořadí zápasů </w:t>
      </w:r>
    </w:p>
    <w:p w:rsidR="00F838A8" w:rsidRPr="00F838A8" w:rsidRDefault="00F838A8" w:rsidP="00F838A8">
      <w:pPr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sestavy čtyřher.</w:t>
      </w:r>
    </w:p>
    <w:p w:rsidR="007C1D2F" w:rsidRPr="00F838A8" w:rsidRDefault="00F838A8" w:rsidP="00F838A8">
      <w:pPr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="007C1D2F" w:rsidRPr="00F838A8">
        <w:rPr>
          <w:rFonts w:ascii="Arial" w:eastAsia="Times New Roman" w:hAnsi="Arial" w:cs="Arial"/>
          <w:sz w:val="25"/>
          <w:szCs w:val="25"/>
          <w:lang w:eastAsia="cs-CZ"/>
        </w:rPr>
        <w:t>první sérii dvouher,</w:t>
      </w:r>
    </w:p>
    <w:p w:rsidR="007C1D2F" w:rsidRPr="007C1D2F" w:rsidRDefault="007C1D2F" w:rsidP="00F875E4">
      <w:pPr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7C1D2F">
        <w:rPr>
          <w:rFonts w:ascii="Arial" w:eastAsia="Times New Roman" w:hAnsi="Arial" w:cs="Arial"/>
          <w:sz w:val="25"/>
          <w:szCs w:val="25"/>
          <w:lang w:eastAsia="cs-CZ"/>
        </w:rPr>
        <w:t>Zápis pak postupně doplňuje vždy po vyhlášení příslušného zápasu tak, aby mohl bez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7C1D2F">
        <w:rPr>
          <w:rFonts w:ascii="Arial" w:eastAsia="Times New Roman" w:hAnsi="Arial" w:cs="Arial"/>
          <w:sz w:val="25"/>
          <w:szCs w:val="25"/>
          <w:lang w:eastAsia="cs-CZ"/>
        </w:rPr>
        <w:t>opravování v zápise zaznamenat případné vystřídání hráče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7C1D2F">
        <w:rPr>
          <w:rFonts w:ascii="Arial" w:eastAsia="Times New Roman" w:hAnsi="Arial" w:cs="Arial"/>
          <w:sz w:val="25"/>
          <w:szCs w:val="25"/>
          <w:lang w:eastAsia="cs-CZ"/>
        </w:rPr>
        <w:t>(viz čl. 316.04).</w:t>
      </w:r>
    </w:p>
    <w:p w:rsidR="007C1D2F" w:rsidRPr="00F838A8" w:rsidRDefault="007C1D2F" w:rsidP="00F875E4">
      <w:pPr>
        <w:jc w:val="both"/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</w:pPr>
      <w:r w:rsidRPr="00F838A8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Provedené střídání označí v zápise písmenem S před řádek, ve kterém je uveden zápas, v němž došlo ke střídání.</w:t>
      </w:r>
    </w:p>
    <w:p w:rsidR="007C1D2F" w:rsidRPr="00F875E4" w:rsidRDefault="007C1D2F" w:rsidP="00F875E4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>Při zapisování hráčů</w:t>
      </w:r>
      <w:r w:rsidR="00F875E4"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>se uvádí jejich příjmení,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u prvního zápasu ve dvouhře zapíše vrchní rozhodčí </w:t>
      </w:r>
      <w:r w:rsidRPr="00355F35">
        <w:rPr>
          <w:rFonts w:ascii="Arial" w:eastAsia="Times New Roman" w:hAnsi="Arial" w:cs="Arial"/>
          <w:b/>
          <w:color w:val="FF0000"/>
          <w:sz w:val="25"/>
          <w:szCs w:val="25"/>
          <w:u w:val="single"/>
          <w:lang w:eastAsia="cs-CZ"/>
        </w:rPr>
        <w:t>i</w:t>
      </w:r>
      <w:r w:rsidR="00F875E4" w:rsidRPr="00355F35">
        <w:rPr>
          <w:rFonts w:ascii="Arial" w:eastAsia="Times New Roman" w:hAnsi="Arial" w:cs="Arial"/>
          <w:b/>
          <w:color w:val="FF0000"/>
          <w:sz w:val="25"/>
          <w:szCs w:val="25"/>
          <w:u w:val="single"/>
          <w:lang w:eastAsia="cs-CZ"/>
        </w:rPr>
        <w:t xml:space="preserve"> </w:t>
      </w:r>
      <w:r w:rsidRPr="00355F35">
        <w:rPr>
          <w:rFonts w:ascii="Arial" w:eastAsia="Times New Roman" w:hAnsi="Arial" w:cs="Arial"/>
          <w:b/>
          <w:color w:val="FF0000"/>
          <w:sz w:val="25"/>
          <w:szCs w:val="25"/>
          <w:u w:val="single"/>
          <w:lang w:eastAsia="cs-CZ"/>
        </w:rPr>
        <w:t>křestní jméno</w:t>
      </w:r>
      <w:r w:rsidRPr="00355F35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.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Jsou-li na soupisce družstva dva hráči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stejného příjmení i křestního jména, uvede jejich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další rozlišení (např. st. -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ml.)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i ve čtyřhře, i když v utkání nastoupí pouze jeden z nich.</w:t>
      </w:r>
    </w:p>
    <w:p w:rsidR="007C1D2F" w:rsidRPr="00F875E4" w:rsidRDefault="007C1D2F" w:rsidP="00F875E4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F875E4">
        <w:rPr>
          <w:rFonts w:ascii="Arial" w:eastAsia="Times New Roman" w:hAnsi="Arial" w:cs="Arial"/>
          <w:sz w:val="25"/>
          <w:szCs w:val="25"/>
          <w:lang w:eastAsia="cs-CZ"/>
        </w:rPr>
        <w:t>Výsledky zapisuje vrchní rozhodčí ve vztahu k prvně uvedenému hráči. Zvítězí-li v sadě hráč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uvedený v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zápisu v levém sloupci (v dlouhodobé soutěži hráč pořádajícího oddílu)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např. 11: 9, zapíše do sloupce výsledek hry 9. Zvítězí-li v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sadě hráč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uvedený v pravém sloupci (hostující) např. 13:11, zapíše počet bodů poraženého hráče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se znaménkem minus (tedy -11). Pro odlišení kontumační prohry a prohry 11:0 na stole, uvede rozhodčí při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kontumační prohře do sloupce pro výsledek </w:t>
      </w:r>
      <w:proofErr w:type="gramStart"/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sady </w:t>
      </w:r>
      <w:proofErr w:type="spellStart"/>
      <w:r w:rsidRPr="00F875E4">
        <w:rPr>
          <w:rFonts w:ascii="Arial" w:eastAsia="Times New Roman" w:hAnsi="Arial" w:cs="Arial"/>
          <w:sz w:val="25"/>
          <w:szCs w:val="25"/>
          <w:lang w:eastAsia="cs-CZ"/>
        </w:rPr>
        <w:t>w.o</w:t>
      </w:r>
      <w:proofErr w:type="spellEnd"/>
      <w:r w:rsidRPr="00F875E4">
        <w:rPr>
          <w:rFonts w:ascii="Arial" w:eastAsia="Times New Roman" w:hAnsi="Arial" w:cs="Arial"/>
          <w:sz w:val="25"/>
          <w:szCs w:val="25"/>
          <w:lang w:eastAsia="cs-CZ"/>
        </w:rPr>
        <w:t>..</w:t>
      </w:r>
      <w:proofErr w:type="gramEnd"/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 V případě, že </w:t>
      </w:r>
      <w:proofErr w:type="spellStart"/>
      <w:r w:rsidRPr="00F875E4">
        <w:rPr>
          <w:rFonts w:ascii="Arial" w:eastAsia="Times New Roman" w:hAnsi="Arial" w:cs="Arial"/>
          <w:sz w:val="25"/>
          <w:szCs w:val="25"/>
          <w:lang w:eastAsia="cs-CZ"/>
        </w:rPr>
        <w:t>hráčv</w:t>
      </w:r>
      <w:proofErr w:type="spellEnd"/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 sadě, v níž došlo ke kontumaci zápasu,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uhrál několik míčků, rozhodčí uhrané míčky uvede a </w:t>
      </w:r>
      <w:proofErr w:type="gramStart"/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poznamená </w:t>
      </w:r>
      <w:proofErr w:type="spellStart"/>
      <w:r w:rsidRPr="00F875E4">
        <w:rPr>
          <w:rFonts w:ascii="Arial" w:eastAsia="Times New Roman" w:hAnsi="Arial" w:cs="Arial"/>
          <w:sz w:val="25"/>
          <w:szCs w:val="25"/>
          <w:lang w:eastAsia="cs-CZ"/>
        </w:rPr>
        <w:t>w.o</w:t>
      </w:r>
      <w:proofErr w:type="spellEnd"/>
      <w:r w:rsidRPr="00F875E4">
        <w:rPr>
          <w:rFonts w:ascii="Arial" w:eastAsia="Times New Roman" w:hAnsi="Arial" w:cs="Arial"/>
          <w:sz w:val="25"/>
          <w:szCs w:val="25"/>
          <w:lang w:eastAsia="cs-CZ"/>
        </w:rPr>
        <w:t>..</w:t>
      </w:r>
      <w:proofErr w:type="gramEnd"/>
    </w:p>
    <w:p w:rsidR="007C1D2F" w:rsidRPr="00F875E4" w:rsidRDefault="007C1D2F" w:rsidP="00F875E4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Po dohrání zápasu zapíše vrchní rozhodčí značku „ / “ družstvu hráče, který zvítězil (zapíše družstvu bod), a značku „ -“ zapíše do sloupce družstva hráče, který zápas prohrál. </w:t>
      </w:r>
    </w:p>
    <w:p w:rsidR="007C1D2F" w:rsidRPr="00F875E4" w:rsidRDefault="007C1D2F" w:rsidP="00F875E4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>Po dohrání utkání vrchní rozhodčí sečte vítězné i prohrané body a sady a konečný výsledek zapíše do záhlaví zápisu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 -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ve vztahu k výše uvedeným soupeřům (vyhraje-li hostující družstvo, zapíše např. 1:10, sady 6:30) a doplní název vítězného družstva. 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V záhlaví zápisu poznamená </w:t>
      </w:r>
      <w:r w:rsidRPr="00F838A8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čas ukončení utkání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>.</w:t>
      </w:r>
    </w:p>
    <w:p w:rsidR="00355F35" w:rsidRPr="00F838A8" w:rsidRDefault="007C1D2F" w:rsidP="00F838A8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F875E4">
        <w:rPr>
          <w:rFonts w:ascii="Arial" w:eastAsia="Times New Roman" w:hAnsi="Arial" w:cs="Arial"/>
          <w:sz w:val="25"/>
          <w:szCs w:val="25"/>
          <w:lang w:eastAsia="cs-CZ"/>
        </w:rPr>
        <w:t>Poté vyplní vrchní rozhodčí ve spodní části rubrik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>u „Připomínky vrchního rozhodčího“, kde uvede závažné okolnosti, které se udály v souvislosti s utkáním. Do zápisu uvede i hráče</w:t>
      </w:r>
      <w:r w:rsidR="00355F35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75E4">
        <w:rPr>
          <w:rFonts w:ascii="Arial" w:eastAsia="Times New Roman" w:hAnsi="Arial" w:cs="Arial"/>
          <w:sz w:val="25"/>
          <w:szCs w:val="25"/>
          <w:lang w:eastAsia="cs-CZ"/>
        </w:rPr>
        <w:t xml:space="preserve">a trenéry, kteří byli potrestáni žlutou, červenou a žlutou + červenou kartou s uvedením jejich přestupku. Při nedostatku místa v rubrice na zápisu nebo v případě připomínek či sdělení vedoucích družstev přiloží další list papíru. Skutečnost, zda byla příloha vyhotovena či nikoliv, vyznačí na zápisu. </w:t>
      </w:r>
      <w:r w:rsidRPr="00F838A8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Nakonec vrchní rozhodčí zapíše jména vedoucích družstev, zápis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i jeho</w:t>
      </w:r>
      <w:r w:rsidR="00F875E4"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přílohu </w:t>
      </w:r>
      <w:r w:rsidRPr="00DD3C23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podepíše a nechá</w:t>
      </w:r>
      <w:r w:rsidRPr="00F838A8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 </w:t>
      </w:r>
      <w:r w:rsidRPr="00DD3C23">
        <w:rPr>
          <w:rFonts w:ascii="Arial" w:eastAsia="Times New Roman" w:hAnsi="Arial" w:cs="Arial"/>
          <w:sz w:val="25"/>
          <w:szCs w:val="25"/>
          <w:lang w:eastAsia="cs-CZ"/>
        </w:rPr>
        <w:t xml:space="preserve">je </w:t>
      </w:r>
      <w:r w:rsidRPr="00DD3C23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podepsat vedoucím obou družstev.</w:t>
      </w:r>
      <w:r w:rsidR="00F875E4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Nežádoucí je vypisování nepodstatných údajů (např. hracích podmínek, osvětlení, značek stolů apod.), pokud</w:t>
      </w:r>
      <w:r w:rsidR="00F875E4"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nebyly v rozporu s</w:t>
      </w:r>
      <w:r w:rsidR="00F875E4" w:rsidRPr="00F838A8">
        <w:rPr>
          <w:rFonts w:ascii="Arial" w:eastAsia="Times New Roman" w:hAnsi="Arial" w:cs="Arial"/>
          <w:sz w:val="25"/>
          <w:szCs w:val="25"/>
          <w:lang w:eastAsia="cs-CZ"/>
        </w:rPr>
        <w:t> 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Pravidly</w:t>
      </w:r>
      <w:r w:rsidR="00F875E4"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ČAST, Soutěžním řádem, rozpisem soutěže nebo k nim nebyly připomínky. Rovněž se</w:t>
      </w:r>
      <w:r w:rsidR="00F875E4"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neuvádí čekací doba. Nevyhodnocuje se úspěšnost hráčů, nezapisuje se provádění různých kontrol,</w:t>
      </w:r>
      <w:r w:rsidR="00F875E4"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355F35"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kromě dopingové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-</w:t>
      </w:r>
      <w:r w:rsidR="00355F35"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byla-li při utkání provedena, pokud je výsledek negativní. Není nutno sčítat míčky celého</w:t>
      </w:r>
      <w:r w:rsidR="00F875E4"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838A8">
        <w:rPr>
          <w:rFonts w:ascii="Arial" w:eastAsia="Times New Roman" w:hAnsi="Arial" w:cs="Arial"/>
          <w:sz w:val="25"/>
          <w:szCs w:val="25"/>
          <w:lang w:eastAsia="cs-CZ"/>
        </w:rPr>
        <w:t>utkání.</w:t>
      </w:r>
      <w:r w:rsidR="00355F35" w:rsidRPr="00F838A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</w:p>
    <w:p w:rsidR="007C1D2F" w:rsidRPr="007C1D2F" w:rsidRDefault="007C1D2F" w:rsidP="00F875E4">
      <w:pPr>
        <w:pStyle w:val="Odstavecseseznamem"/>
        <w:ind w:left="357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7C1D2F">
        <w:rPr>
          <w:rFonts w:ascii="Arial" w:eastAsia="Times New Roman" w:hAnsi="Arial" w:cs="Arial"/>
          <w:sz w:val="25"/>
          <w:szCs w:val="25"/>
          <w:lang w:eastAsia="cs-CZ"/>
        </w:rPr>
        <w:t>Pro zápis o mistrovském utkání se závazně používá tiskopis určený řídícím svazem.</w:t>
      </w:r>
    </w:p>
    <w:p w:rsidR="00C34CFE" w:rsidRDefault="00C34CFE"/>
    <w:sectPr w:rsidR="00C34CFE" w:rsidSect="00355F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ADE"/>
    <w:multiLevelType w:val="hybridMultilevel"/>
    <w:tmpl w:val="33FCA908"/>
    <w:lvl w:ilvl="0" w:tplc="0D443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43AB"/>
    <w:multiLevelType w:val="hybridMultilevel"/>
    <w:tmpl w:val="44FAAA98"/>
    <w:lvl w:ilvl="0" w:tplc="C3F2C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040D5"/>
    <w:multiLevelType w:val="hybridMultilevel"/>
    <w:tmpl w:val="BF1ABB3E"/>
    <w:lvl w:ilvl="0" w:tplc="6D327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5B04"/>
    <w:multiLevelType w:val="hybridMultilevel"/>
    <w:tmpl w:val="CE46F724"/>
    <w:lvl w:ilvl="0" w:tplc="33BAB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93C88"/>
    <w:multiLevelType w:val="hybridMultilevel"/>
    <w:tmpl w:val="5F0240B4"/>
    <w:lvl w:ilvl="0" w:tplc="ED186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F"/>
    <w:rsid w:val="00354222"/>
    <w:rsid w:val="00355F35"/>
    <w:rsid w:val="007C1D2F"/>
    <w:rsid w:val="00C34CFE"/>
    <w:rsid w:val="00DD3C23"/>
    <w:rsid w:val="00F838A8"/>
    <w:rsid w:val="00F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5F36-C92F-405C-AACA-272FD16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2015-12-15T19:14:00Z</dcterms:created>
  <dcterms:modified xsi:type="dcterms:W3CDTF">2015-12-15T19:14:00Z</dcterms:modified>
</cp:coreProperties>
</file>